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0B" w:rsidRDefault="0078040B" w:rsidP="0078040B">
      <w:pPr>
        <w:jc w:val="center"/>
        <w:rPr>
          <w:b/>
          <w:szCs w:val="30"/>
        </w:rPr>
      </w:pPr>
      <w:r>
        <w:rPr>
          <w:b/>
          <w:szCs w:val="30"/>
        </w:rPr>
        <w:t>Отчет за 2021 год</w:t>
      </w:r>
    </w:p>
    <w:p w:rsidR="0078040B" w:rsidRDefault="0078040B" w:rsidP="0078040B">
      <w:pPr>
        <w:jc w:val="center"/>
        <w:rPr>
          <w:b/>
          <w:szCs w:val="30"/>
        </w:rPr>
      </w:pPr>
      <w:r>
        <w:rPr>
          <w:b/>
          <w:szCs w:val="30"/>
        </w:rPr>
        <w:t>об исполнении антикоррупционной программы</w:t>
      </w:r>
    </w:p>
    <w:p w:rsidR="0078040B" w:rsidRDefault="0078040B" w:rsidP="0078040B">
      <w:pPr>
        <w:jc w:val="center"/>
        <w:rPr>
          <w:b/>
          <w:szCs w:val="30"/>
        </w:rPr>
      </w:pPr>
      <w:r>
        <w:rPr>
          <w:b/>
          <w:szCs w:val="30"/>
        </w:rPr>
        <w:t>Аппарата Государственного Совета Республики Татарстан</w:t>
      </w:r>
    </w:p>
    <w:p w:rsidR="0078040B" w:rsidRDefault="0078040B" w:rsidP="0078040B">
      <w:pPr>
        <w:jc w:val="center"/>
        <w:rPr>
          <w:b/>
          <w:szCs w:val="30"/>
        </w:rPr>
      </w:pPr>
      <w:r>
        <w:rPr>
          <w:b/>
          <w:szCs w:val="30"/>
        </w:rPr>
        <w:t>на 2015-2023 годы</w:t>
      </w:r>
    </w:p>
    <w:p w:rsidR="0078040B" w:rsidRDefault="0078040B" w:rsidP="0078040B">
      <w:pPr>
        <w:jc w:val="center"/>
        <w:rPr>
          <w:szCs w:val="30"/>
        </w:rPr>
      </w:pPr>
    </w:p>
    <w:p w:rsidR="0078040B" w:rsidRPr="005406E1" w:rsidRDefault="0078040B" w:rsidP="005406E1">
      <w:pPr>
        <w:ind w:firstLine="709"/>
        <w:jc w:val="both"/>
        <w:rPr>
          <w:szCs w:val="30"/>
        </w:rPr>
      </w:pPr>
      <w:r w:rsidRPr="005406E1">
        <w:rPr>
          <w:szCs w:val="30"/>
        </w:rPr>
        <w:t xml:space="preserve">В соответствии с Указом Президента Российской Федерации от </w:t>
      </w:r>
      <w:r w:rsidR="005406E1" w:rsidRPr="005406E1">
        <w:rPr>
          <w:szCs w:val="30"/>
        </w:rPr>
        <w:t xml:space="preserve">16 августа </w:t>
      </w:r>
      <w:r w:rsidRPr="005406E1">
        <w:rPr>
          <w:szCs w:val="30"/>
        </w:rPr>
        <w:t>20</w:t>
      </w:r>
      <w:r w:rsidR="005406E1" w:rsidRPr="005406E1">
        <w:rPr>
          <w:szCs w:val="30"/>
        </w:rPr>
        <w:t>2</w:t>
      </w:r>
      <w:r w:rsidRPr="005406E1">
        <w:rPr>
          <w:szCs w:val="30"/>
        </w:rPr>
        <w:t>1 года № </w:t>
      </w:r>
      <w:r w:rsidR="005406E1" w:rsidRPr="005406E1">
        <w:rPr>
          <w:szCs w:val="30"/>
        </w:rPr>
        <w:t>4</w:t>
      </w:r>
      <w:r w:rsidRPr="005406E1">
        <w:rPr>
          <w:szCs w:val="30"/>
        </w:rPr>
        <w:t>78 «О национальном плане противодействия коррупции на 20</w:t>
      </w:r>
      <w:r w:rsidR="005406E1" w:rsidRPr="005406E1">
        <w:rPr>
          <w:szCs w:val="30"/>
        </w:rPr>
        <w:t>2</w:t>
      </w:r>
      <w:r w:rsidRPr="005406E1">
        <w:rPr>
          <w:szCs w:val="30"/>
        </w:rPr>
        <w:t>1 –202</w:t>
      </w:r>
      <w:r w:rsidR="005406E1" w:rsidRPr="005406E1">
        <w:rPr>
          <w:szCs w:val="30"/>
        </w:rPr>
        <w:t>4</w:t>
      </w:r>
      <w:r w:rsidRPr="005406E1">
        <w:rPr>
          <w:szCs w:val="30"/>
        </w:rPr>
        <w:t xml:space="preserve"> годы» </w:t>
      </w:r>
      <w:r w:rsidR="005406E1" w:rsidRPr="005406E1">
        <w:rPr>
          <w:szCs w:val="30"/>
        </w:rPr>
        <w:t xml:space="preserve">ведется работа по противодействию коррупции в Аппарате Государственного Совета Республики Татарстан в соответствии с </w:t>
      </w:r>
      <w:r w:rsidRPr="005406E1">
        <w:rPr>
          <w:szCs w:val="30"/>
        </w:rPr>
        <w:t>антикоррупционн</w:t>
      </w:r>
      <w:r w:rsidR="005406E1" w:rsidRPr="005406E1">
        <w:rPr>
          <w:szCs w:val="30"/>
        </w:rPr>
        <w:t>ой</w:t>
      </w:r>
      <w:r w:rsidRPr="005406E1">
        <w:rPr>
          <w:szCs w:val="30"/>
        </w:rPr>
        <w:t xml:space="preserve"> программ</w:t>
      </w:r>
      <w:r w:rsidR="005406E1" w:rsidRPr="005406E1">
        <w:rPr>
          <w:szCs w:val="30"/>
        </w:rPr>
        <w:t>ой</w:t>
      </w:r>
      <w:r w:rsidRPr="005406E1">
        <w:rPr>
          <w:szCs w:val="30"/>
        </w:rPr>
        <w:t xml:space="preserve"> Аппарата Государственного Совета Республики Татарстан на 2015 – 2023 годы</w:t>
      </w:r>
      <w:r w:rsidR="005406E1" w:rsidRPr="005406E1">
        <w:rPr>
          <w:szCs w:val="30"/>
        </w:rPr>
        <w:t>,</w:t>
      </w:r>
      <w:r w:rsidRPr="005406E1">
        <w:rPr>
          <w:szCs w:val="30"/>
        </w:rPr>
        <w:t xml:space="preserve"> утвержден</w:t>
      </w:r>
      <w:r w:rsidR="005406E1" w:rsidRPr="005406E1">
        <w:rPr>
          <w:szCs w:val="30"/>
        </w:rPr>
        <w:t>ной</w:t>
      </w:r>
      <w:r w:rsidRPr="005406E1">
        <w:rPr>
          <w:szCs w:val="30"/>
        </w:rPr>
        <w:t xml:space="preserve"> распоряжением Председателя Государственного Совета Республики Татарстан от 2 сентября 2014 года № 778-РП (с изменениями от 28 августа 2018 года № 304-РП-К, от 23 ноября 2020 года № 64-РП-К, от 26 ноября 2021 года № 58-РП-К). 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Во исполнение федерального законодательства и на основе обобщения практики применения действующих антикоррупционных норм в Республике Татарстан Государственным Советом Республики Татарстан в 2021 году приняты следующие нормативные правовые акты Республики Татарстан: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Закон Республики Татарстан от 5 мая 2021 года № 31-ЗРТ «О внесении изменений в статьи 7 и 8 Закона Республики Татарстан «О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контракту» в части установления особого порядка направления запросов операторам информационных систем, в которых осуществляется выпуск цифровых финансовых активов;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Закон Республики Татарстан от 16 июля 2021 года № 48-ЗРТ «О внесении изменений в Закон Республики Татарстан «О противодействии коррупции в Республике Татарстан» в части уточнения и актуализации используемой терминологии;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Закон Республики Татарстан от 16 июля 2021 года № 50-ЗРТ «О внесении изменений в отдельные законодательные акты Республики Татарстан» в части уточнения отдельных положений, устанавливающих запрет на замещение государственных и муниципальных должностей, должностей государственной и муниципальной службы для граждан Российской Федерации, имеющих гражданство (подданство) иностранного государства.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 xml:space="preserve">В соответствии с Федеральным законом от 17 июля 2009 года № 172-ФЗ «Об антикоррупционной экспертизе нормативных правовых актов и проектов нормативных правовых актов», Законом Республики Татарстан от </w:t>
      </w:r>
      <w:r w:rsidRPr="005406E1">
        <w:rPr>
          <w:szCs w:val="30"/>
        </w:rPr>
        <w:lastRenderedPageBreak/>
        <w:t>4 мая 2006 года № 34-ЗРТ «О противодействии коррупции в Республике Татарстан» проводится антикоррупционная экспертиза проектов законов Республики Татарстан.</w:t>
      </w:r>
    </w:p>
    <w:p w:rsidR="0078040B" w:rsidRPr="005406E1" w:rsidRDefault="0078040B" w:rsidP="005406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30"/>
        </w:rPr>
      </w:pPr>
      <w:r w:rsidRPr="005406E1">
        <w:rPr>
          <w:szCs w:val="30"/>
        </w:rPr>
        <w:t xml:space="preserve">В 2021 году проведена антикоррупционная экспертиза 108 проектов законов, коррупциогенные факторы в них не выявлены. 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 xml:space="preserve">В отчетном году на официальном сайте Государственного Совета Республики Татарстан было размещено </w:t>
      </w:r>
      <w:r w:rsidRPr="005406E1">
        <w:rPr>
          <w:szCs w:val="30"/>
          <w:shd w:val="clear" w:color="auto" w:fill="FFFFFF" w:themeFill="background1"/>
        </w:rPr>
        <w:t>56 проектов законов</w:t>
      </w:r>
      <w:r w:rsidRPr="005406E1">
        <w:rPr>
          <w:szCs w:val="30"/>
        </w:rPr>
        <w:t xml:space="preserve">, внесенных депутатами Государственного Совета Республики Татарстан и комитетами Государственного Совета Республики Татарстан, для проведения независимой антикоррупционной экспертизы. Заключений от независимых экспертов не поступило. 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9 декабря 2021 года в IT-парке г. Казани был организован VIII Всероссийский молодежный гражданский форум, приуроченный к Международному дню борьбы с коррупцией с участием депутатов Государственного Совета Республики Татарстан.</w:t>
      </w:r>
    </w:p>
    <w:p w:rsidR="0078040B" w:rsidRPr="005406E1" w:rsidRDefault="0078040B" w:rsidP="005406E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a7"/>
          <w:b w:val="0"/>
        </w:rPr>
      </w:pPr>
      <w:r w:rsidRPr="005406E1">
        <w:rPr>
          <w:rStyle w:val="a7"/>
          <w:b w:val="0"/>
          <w:szCs w:val="30"/>
        </w:rPr>
        <w:t xml:space="preserve">По итогам мероприятия были опубликованы материалы в республиканских газетах «Республика Татарстан» и «Ватаным Татарстан», в информационном агентстве «Татар-информ» и интернет-издании «Реальное время». </w:t>
      </w:r>
      <w:r w:rsidRPr="005406E1">
        <w:rPr>
          <w:szCs w:val="30"/>
        </w:rPr>
        <w:t>Подготовлены три телевизионных сюжета в парламентских передачах «Закон. Парламент. Общество», «Канун. Парламент. Җәмгыять» (ТРК «Новый век») и «Парламентские вести» (ГТРК «Татарстан») и два радиосюжета («Татарстан» и «Болгар радиосы»).</w:t>
      </w:r>
      <w:r w:rsidRPr="005406E1">
        <w:rPr>
          <w:rStyle w:val="a7"/>
          <w:b w:val="0"/>
          <w:szCs w:val="30"/>
        </w:rPr>
        <w:t xml:space="preserve"> 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</w:pPr>
      <w:r w:rsidRPr="005406E1">
        <w:rPr>
          <w:bCs/>
          <w:kern w:val="36"/>
          <w:szCs w:val="30"/>
          <w:lang w:val="tt-RU"/>
        </w:rPr>
        <w:t>В</w:t>
      </w:r>
      <w:r w:rsidRPr="005406E1">
        <w:rPr>
          <w:bCs/>
          <w:kern w:val="36"/>
          <w:szCs w:val="30"/>
        </w:rPr>
        <w:t xml:space="preserve"> 2021 году в адрес руководства Государственного Совета Республики Татарстан поступило </w:t>
      </w:r>
      <w:r w:rsidRPr="005406E1">
        <w:rPr>
          <w:bCs/>
          <w:kern w:val="36"/>
          <w:szCs w:val="30"/>
          <w:lang w:val="tt-RU"/>
        </w:rPr>
        <w:t>7 831</w:t>
      </w:r>
      <w:r w:rsidRPr="005406E1">
        <w:rPr>
          <w:bCs/>
          <w:kern w:val="36"/>
          <w:szCs w:val="30"/>
        </w:rPr>
        <w:t> обращени</w:t>
      </w:r>
      <w:r w:rsidRPr="005406E1">
        <w:rPr>
          <w:bCs/>
          <w:kern w:val="36"/>
          <w:szCs w:val="30"/>
          <w:lang w:val="tt-RU"/>
        </w:rPr>
        <w:t>е</w:t>
      </w:r>
      <w:r w:rsidRPr="005406E1">
        <w:rPr>
          <w:bCs/>
          <w:kern w:val="36"/>
          <w:szCs w:val="30"/>
        </w:rPr>
        <w:t xml:space="preserve"> граждан. </w:t>
      </w:r>
      <w:r w:rsidRPr="005406E1">
        <w:rPr>
          <w:bCs/>
          <w:szCs w:val="30"/>
        </w:rPr>
        <w:t>Все обращения, переданные на исполнение комитетов Государственного Совета и структурных подразделений Аппарата Государственного Совета, были рассмотрены с соблюдением всех требований Федерального закона «О порядке рассмотрения обращений граждан Российской Федерации»</w:t>
      </w:r>
      <w:r w:rsidRPr="005406E1">
        <w:rPr>
          <w:bCs/>
          <w:kern w:val="36"/>
          <w:szCs w:val="30"/>
        </w:rPr>
        <w:t xml:space="preserve"> и Закона Республики Татарстан «Об обращениях граждан в Республике Татарстан»</w:t>
      </w:r>
      <w:r w:rsidRPr="005406E1">
        <w:rPr>
          <w:bCs/>
          <w:szCs w:val="30"/>
        </w:rPr>
        <w:t xml:space="preserve">. </w:t>
      </w:r>
      <w:r w:rsidRPr="005406E1">
        <w:rPr>
          <w:szCs w:val="30"/>
        </w:rPr>
        <w:t>Обращений граждан о фактах коррупции лиц, замещающих государственные должности, и государственных гражданских служащих, а также фактов обращения в целях склонения их к совершению коррупционных правонарушений не поступало.</w:t>
      </w:r>
    </w:p>
    <w:p w:rsidR="0078040B" w:rsidRPr="005406E1" w:rsidRDefault="0078040B" w:rsidP="005406E1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406E1">
        <w:rPr>
          <w:color w:val="000000"/>
          <w:sz w:val="30"/>
          <w:szCs w:val="30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в Аппарате Государственного Совета функционируют единая комиссия по осуществлению закупок для государственных нужд и экспертная комиссия по приемке товаров, выполненных работ, оказанных услуг.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 xml:space="preserve">Аппарат Государственного Совета осуществляет закупки в соответствии с положениями законодательства о контрактной системе в сфере закупок товаров, работ, услуг для обеспечения государственных и </w:t>
      </w:r>
      <w:r w:rsidRPr="005406E1">
        <w:rPr>
          <w:szCs w:val="30"/>
        </w:rPr>
        <w:lastRenderedPageBreak/>
        <w:t xml:space="preserve">муниципальных нужд. При осуществлении закупок используются конкурентные способы определения поставщика (подрядчика, исполнителя), а именно: электронные аукционы, запросы котировок. 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bCs/>
          <w:szCs w:val="30"/>
        </w:rPr>
      </w:pPr>
      <w:r w:rsidRPr="005406E1">
        <w:rPr>
          <w:bCs/>
          <w:szCs w:val="30"/>
        </w:rPr>
        <w:t>Аппаратом Государственного Совета осуществляется размещение планов закупок, планов-графиков закупок для нужд Государственного Совета Республики Татарстан,</w:t>
      </w:r>
      <w:r w:rsidRPr="005406E1">
        <w:rPr>
          <w:szCs w:val="30"/>
        </w:rPr>
        <w:t xml:space="preserve"> извещений, информации, документов об исполнении государственных контрактов, сведений о начисленных неустойках и гарантийных обязательствах</w:t>
      </w:r>
      <w:r w:rsidRPr="005406E1">
        <w:rPr>
          <w:bCs/>
          <w:szCs w:val="30"/>
        </w:rPr>
        <w:t xml:space="preserve"> в Единой информационной системе в сфере закупок в соответствии с законодательством о контрактной системе. Также информация об осуществлении закупок ежемесячно размещается на официальном сайте Государственного Совета Республики Татарстан.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color w:val="000000"/>
          <w:szCs w:val="30"/>
        </w:rPr>
      </w:pPr>
      <w:r w:rsidRPr="005406E1">
        <w:rPr>
          <w:szCs w:val="30"/>
        </w:rPr>
        <w:t xml:space="preserve">По состоянию на 31 декабря 2021 года в Единой информационной системе в сфере закупок размещено 80 электронных аукционов; 98 заключенных государственных контрактов; </w:t>
      </w:r>
      <w:r w:rsidRPr="005406E1">
        <w:rPr>
          <w:color w:val="000000"/>
          <w:szCs w:val="30"/>
        </w:rPr>
        <w:t>33 контракта с единственным поставщиком (по пунктам 1, 6, 8, 9, 20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нужд»); отчет об объеме закупок у субъектов малого предпринимательства, социально ориентированных некоммерческих организаций за 2020 год; 199 договоров по пункту 4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78040B" w:rsidRPr="005406E1" w:rsidRDefault="0078040B" w:rsidP="005406E1">
      <w:pPr>
        <w:ind w:firstLine="709"/>
        <w:jc w:val="both"/>
        <w:rPr>
          <w:szCs w:val="30"/>
        </w:rPr>
      </w:pPr>
      <w:r w:rsidRPr="005406E1">
        <w:rPr>
          <w:szCs w:val="30"/>
        </w:rPr>
        <w:t>В период с 16 по 23 марта 2021 года отделом регионального контроля Департамента казначейства Министерства финансов Республики Татарстан была проведена проверка осуществления расходов на обеспечение выполнения функций Аппарата Государственного Совета и их отражения в бюджетном учете и отчетности, а также проверка финансово-хозяйственной деятельности. В ходе проверки нарушений не выявлено.</w:t>
      </w:r>
      <w:bookmarkStart w:id="0" w:name="_GoBack"/>
      <w:bookmarkEnd w:id="0"/>
    </w:p>
    <w:p w:rsidR="0078040B" w:rsidRPr="005406E1" w:rsidRDefault="0078040B" w:rsidP="005406E1">
      <w:pPr>
        <w:shd w:val="clear" w:color="auto" w:fill="FFFFFF" w:themeFill="background1"/>
        <w:ind w:firstLine="708"/>
        <w:jc w:val="both"/>
        <w:rPr>
          <w:szCs w:val="30"/>
        </w:rPr>
      </w:pPr>
      <w:r w:rsidRPr="005406E1">
        <w:rPr>
          <w:szCs w:val="30"/>
        </w:rPr>
        <w:t>В Аппарате Государственного Совета проводится системная работа по предотвращению и урегулированию конфликта интересов, оказанию методической и консультативной помощи государственным гражданским служащим по соблюдению ограничений, запретов, а также по исполнению обязанностей, установленных в целях противодействия коррупции.</w:t>
      </w:r>
    </w:p>
    <w:p w:rsidR="0078040B" w:rsidRPr="005406E1" w:rsidRDefault="0078040B" w:rsidP="005406E1">
      <w:pPr>
        <w:shd w:val="clear" w:color="auto" w:fill="FFFFFF" w:themeFill="background1"/>
        <w:ind w:firstLine="708"/>
        <w:jc w:val="both"/>
        <w:rPr>
          <w:szCs w:val="30"/>
        </w:rPr>
      </w:pPr>
      <w:r w:rsidRPr="005406E1">
        <w:rPr>
          <w:szCs w:val="30"/>
        </w:rPr>
        <w:t xml:space="preserve">В отчетном году трое государственных гражданских служащих прошли повышение квалификации по антикоррупционным программам. </w:t>
      </w:r>
    </w:p>
    <w:p w:rsidR="0078040B" w:rsidRPr="005406E1" w:rsidRDefault="0078040B" w:rsidP="005406E1">
      <w:pPr>
        <w:shd w:val="clear" w:color="auto" w:fill="FFFFFF" w:themeFill="background1"/>
        <w:ind w:firstLine="708"/>
        <w:jc w:val="both"/>
        <w:rPr>
          <w:szCs w:val="30"/>
        </w:rPr>
      </w:pPr>
      <w:r w:rsidRPr="005406E1">
        <w:rPr>
          <w:szCs w:val="30"/>
        </w:rPr>
        <w:t>В Государственном Совете Республики Татарстан 12 февраля 2021 года был проведен семинар по вопросам, возникающим при заполнении справок о доходах, расходах, об имуществе и обязательствах имущественного характера, с приглашением депутатов Государственного Совета Республики Татарстан, государственных гражданских служащих Аппарата Государственного Совета.</w:t>
      </w:r>
    </w:p>
    <w:p w:rsidR="0078040B" w:rsidRPr="005406E1" w:rsidRDefault="0078040B" w:rsidP="005406E1">
      <w:pPr>
        <w:shd w:val="clear" w:color="auto" w:fill="FFFFFF" w:themeFill="background1"/>
        <w:ind w:firstLine="708"/>
        <w:jc w:val="both"/>
        <w:rPr>
          <w:szCs w:val="30"/>
        </w:rPr>
      </w:pPr>
      <w:r w:rsidRPr="005406E1">
        <w:rPr>
          <w:szCs w:val="30"/>
        </w:rPr>
        <w:lastRenderedPageBreak/>
        <w:t>В отчетном году организовано своевременное представление сведений о доходах, расходах, об имуществе и обязательствах имущественного характера на себя, а также на супругу (супруга) и несовершеннолетних детей: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– 99</w:t>
      </w:r>
      <w:r w:rsidRPr="005406E1">
        <w:rPr>
          <w:szCs w:val="30"/>
          <w:lang w:val="en-US"/>
        </w:rPr>
        <w:t> </w:t>
      </w:r>
      <w:r w:rsidRPr="005406E1">
        <w:rPr>
          <w:szCs w:val="30"/>
        </w:rPr>
        <w:t>депутатами Государственного Совета Республики Татарстан;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– 27</w:t>
      </w:r>
      <w:r w:rsidRPr="005406E1">
        <w:rPr>
          <w:szCs w:val="30"/>
          <w:lang w:val="en-US"/>
        </w:rPr>
        <w:t> </w:t>
      </w:r>
      <w:r w:rsidRPr="005406E1">
        <w:rPr>
          <w:szCs w:val="30"/>
        </w:rPr>
        <w:t>государственными гражданскими служащими Аппарата Государственного Совета, обязанными представлять сведения в соответствии с утвержденным Перечнем должностей государственной гражданской службы Республики Татарстан в Аппарате Государственного Совета.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Депутатам Государственного Совета Республики Татарстан и государственным гражданским служащим Аппарата Государственного Совета оказывается методическая помощь в виде консультаций и обеспечения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5406E1">
        <w:rPr>
          <w:szCs w:val="30"/>
          <w:lang w:val="tt-RU"/>
        </w:rPr>
        <w:t xml:space="preserve"> в отчетном</w:t>
      </w:r>
      <w:r w:rsidRPr="005406E1">
        <w:rPr>
          <w:szCs w:val="30"/>
        </w:rPr>
        <w:t xml:space="preserve"> году.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Сведения о доходах, расходах, об имуществе и обязательствах имущественного характера, представленные депутатами Государственного Совета Республики Татарстан, государственными гражданскими служащими Аппарата Государственного Совета, обобщены и размещены на официальном сайте Государственного Совета Республики Татарстан.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Проведен анализ полноты и достоверности сведений о доходах, расходах, об имуществе и обязательствах имущественного характера, представленных 27 государственными гражданскими служащими Аппарата Государственного Совета и шестью гражданами, претендующими на замещение должностей государственной гражданской службы. Также до приема на государственную гражданскую службу проанализированы сведения о соблюдении запретов, ограничений и требований, установленных в целях противодействия коррупции. Нарушений не выявлено.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  <w:lang w:val="tt-RU"/>
        </w:rPr>
      </w:pPr>
      <w:r w:rsidRPr="005406E1">
        <w:rPr>
          <w:szCs w:val="30"/>
        </w:rPr>
        <w:t xml:space="preserve">Проверка достоверности и полноты сведений о доходах, расходах, об имуществе и обязательствах имущественного характера в отношении государственных </w:t>
      </w:r>
      <w:r w:rsidRPr="005406E1">
        <w:rPr>
          <w:szCs w:val="30"/>
          <w:lang w:val="tt-RU"/>
        </w:rPr>
        <w:t xml:space="preserve">гражданских </w:t>
      </w:r>
      <w:r w:rsidRPr="005406E1">
        <w:rPr>
          <w:szCs w:val="30"/>
        </w:rPr>
        <w:t xml:space="preserve">служащих Аппарата Государственного Совета не проводилась из-за отсутствия </w:t>
      </w:r>
      <w:r w:rsidRPr="005406E1">
        <w:rPr>
          <w:szCs w:val="30"/>
          <w:lang w:val="tt-RU"/>
        </w:rPr>
        <w:t xml:space="preserve">информации о </w:t>
      </w:r>
      <w:r w:rsidRPr="005406E1">
        <w:rPr>
          <w:szCs w:val="30"/>
        </w:rPr>
        <w:t>предоставлени</w:t>
      </w:r>
      <w:r w:rsidRPr="005406E1">
        <w:rPr>
          <w:szCs w:val="30"/>
          <w:lang w:val="tt-RU"/>
        </w:rPr>
        <w:t xml:space="preserve">и </w:t>
      </w:r>
      <w:r w:rsidRPr="005406E1">
        <w:rPr>
          <w:szCs w:val="30"/>
        </w:rPr>
        <w:t xml:space="preserve">недостоверных </w:t>
      </w:r>
      <w:r w:rsidRPr="005406E1">
        <w:rPr>
          <w:szCs w:val="30"/>
          <w:lang w:val="tt-RU"/>
        </w:rPr>
        <w:t>сведений.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t>В 2021 году зарегистрировано и рассмотрено шесть уведомлений о выполнении иной оплачиваемой деятельности государственными гражданскими служащими, одно уведомление о заключении служебного контракта с гражданином, замещавшим должность государственной  гражданской службы в Аппарате Государственного Совета.</w:t>
      </w:r>
    </w:p>
    <w:p w:rsidR="0078040B" w:rsidRPr="005406E1" w:rsidRDefault="0078040B" w:rsidP="005406E1">
      <w:pPr>
        <w:shd w:val="clear" w:color="auto" w:fill="FFFFFF" w:themeFill="background1"/>
        <w:ind w:firstLine="709"/>
        <w:jc w:val="both"/>
        <w:rPr>
          <w:szCs w:val="30"/>
        </w:rPr>
      </w:pPr>
      <w:r w:rsidRPr="005406E1">
        <w:rPr>
          <w:szCs w:val="30"/>
        </w:rPr>
        <w:lastRenderedPageBreak/>
        <w:t>Уведомлений о получении подарка в связи с должностным положением или исполнением служебных обязанностей, сведений о фактах обращения в целях склонения государственного гражданского служащего к совершению коррупционных правонарушений, обращений граждан о даче согласия на замещение в организации должности на условиях гражданско-правового договора или на выполнение в этой организации работы на условиях трудового договора не зарегистрировано.</w:t>
      </w:r>
    </w:p>
    <w:p w:rsidR="0078040B" w:rsidRPr="005406E1" w:rsidRDefault="0078040B" w:rsidP="005406E1">
      <w:pPr>
        <w:shd w:val="clear" w:color="auto" w:fill="FFFFFF" w:themeFill="background1"/>
        <w:ind w:firstLine="708"/>
        <w:jc w:val="both"/>
        <w:rPr>
          <w:szCs w:val="30"/>
        </w:rPr>
      </w:pPr>
      <w:r w:rsidRPr="005406E1">
        <w:rPr>
          <w:szCs w:val="30"/>
        </w:rPr>
        <w:t>Сведения о реализации мероприятий по противодействию коррупции и мониторинг эффективности деятельности по реализации антикоррупционных мер в Аппарате Государственного Совета своевременно публикуются в единой государственной системе отчетности «Отчеты ведомств» информационного портала «Открытый Татарстан».</w:t>
      </w:r>
    </w:p>
    <w:p w:rsidR="0078040B" w:rsidRPr="005406E1" w:rsidRDefault="0078040B" w:rsidP="005406E1">
      <w:pPr>
        <w:shd w:val="clear" w:color="auto" w:fill="FFFFFF" w:themeFill="background1"/>
        <w:rPr>
          <w:szCs w:val="30"/>
        </w:rPr>
      </w:pPr>
    </w:p>
    <w:p w:rsidR="0078040B" w:rsidRPr="005406E1" w:rsidRDefault="0078040B" w:rsidP="005406E1">
      <w:pPr>
        <w:shd w:val="clear" w:color="auto" w:fill="FFFFFF" w:themeFill="background1"/>
        <w:rPr>
          <w:szCs w:val="30"/>
        </w:rPr>
      </w:pPr>
    </w:p>
    <w:p w:rsidR="003827AA" w:rsidRDefault="003827AA" w:rsidP="003827AA">
      <w:pPr>
        <w:jc w:val="center"/>
        <w:rPr>
          <w:szCs w:val="30"/>
        </w:rPr>
      </w:pPr>
      <w:r>
        <w:rPr>
          <w:szCs w:val="30"/>
        </w:rPr>
        <w:t>________________________</w:t>
      </w:r>
    </w:p>
    <w:p w:rsidR="0085021F" w:rsidRPr="005406E1" w:rsidRDefault="0085021F" w:rsidP="005406E1">
      <w:pPr>
        <w:rPr>
          <w:szCs w:val="30"/>
        </w:rPr>
      </w:pPr>
    </w:p>
    <w:sectPr w:rsidR="0085021F" w:rsidRPr="005406E1" w:rsidSect="005406E1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418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72" w:rsidRDefault="00497E72">
      <w:r>
        <w:separator/>
      </w:r>
    </w:p>
  </w:endnote>
  <w:endnote w:type="continuationSeparator" w:id="1">
    <w:p w:rsidR="00497E72" w:rsidRDefault="0049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72" w:rsidRDefault="00497E72">
      <w:r>
        <w:separator/>
      </w:r>
    </w:p>
  </w:footnote>
  <w:footnote w:type="continuationSeparator" w:id="1">
    <w:p w:rsidR="00497E72" w:rsidRDefault="0049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4A7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4A7148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3827AA">
      <w:rPr>
        <w:rStyle w:val="a5"/>
        <w:noProof/>
        <w:sz w:val="22"/>
      </w:rPr>
      <w:t>5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406E1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1B3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7AA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E72"/>
    <w:rsid w:val="00497F25"/>
    <w:rsid w:val="004A06F9"/>
    <w:rsid w:val="004A1798"/>
    <w:rsid w:val="004A20B6"/>
    <w:rsid w:val="004A3331"/>
    <w:rsid w:val="004A516F"/>
    <w:rsid w:val="004A7148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6E1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040B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135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629A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181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0B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629A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paragraph" w:styleId="a4">
    <w:name w:val="footer"/>
    <w:basedOn w:val="a"/>
    <w:rsid w:val="00F6629A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F6629A"/>
  </w:style>
  <w:style w:type="paragraph" w:styleId="a6">
    <w:name w:val="Normal (Web)"/>
    <w:basedOn w:val="a"/>
    <w:uiPriority w:val="99"/>
    <w:unhideWhenUsed/>
    <w:rsid w:val="0078040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78040B"/>
    <w:rPr>
      <w:b/>
      <w:bCs/>
    </w:rPr>
  </w:style>
  <w:style w:type="paragraph" w:customStyle="1" w:styleId="ConsPlusNormal">
    <w:name w:val="ConsPlusNormal"/>
    <w:rsid w:val="005406E1"/>
    <w:pPr>
      <w:widowControl w:val="0"/>
      <w:autoSpaceDE w:val="0"/>
      <w:autoSpaceDN w:val="0"/>
    </w:pPr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Ishmaeva.elvira</dc:creator>
  <cp:lastModifiedBy>Ishmaeva.elvira</cp:lastModifiedBy>
  <cp:revision>3</cp:revision>
  <dcterms:created xsi:type="dcterms:W3CDTF">2022-03-03T10:03:00Z</dcterms:created>
  <dcterms:modified xsi:type="dcterms:W3CDTF">2022-03-03T10:12:00Z</dcterms:modified>
</cp:coreProperties>
</file>